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7A2D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7A2DF2">
        <w:rPr>
          <w:rFonts w:ascii="Times New Roman" w:hAnsi="Times New Roman" w:cs="Times New Roman"/>
          <w:b/>
        </w:rPr>
        <w:t>578274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292645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45">
        <w:rPr>
          <w:rFonts w:ascii="Times New Roman" w:hAnsi="Times New Roman" w:cs="Times New Roman"/>
          <w:b/>
          <w:sz w:val="28"/>
          <w:szCs w:val="28"/>
        </w:rPr>
        <w:t>Rozpočtové opatření č. 1/2017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18181D">
        <w:rPr>
          <w:rFonts w:ascii="Times New Roman" w:hAnsi="Times New Roman" w:cs="Times New Roman"/>
        </w:rPr>
        <w:t>ou obce dne 19</w:t>
      </w:r>
      <w:bookmarkStart w:id="0" w:name="_GoBack"/>
      <w:bookmarkEnd w:id="0"/>
      <w:r>
        <w:rPr>
          <w:rFonts w:ascii="Times New Roman" w:hAnsi="Times New Roman" w:cs="Times New Roman"/>
        </w:rPr>
        <w:t>.1.2017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6402 - Finanční vypořádání minulých let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7A2DF2" w:rsidP="00575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15 320,00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vratka dotace na volby do zastupitelstva kraje a do SPČR</w:t>
            </w: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7A2DF2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15 320,00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181D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2DF2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1D7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4</cp:revision>
  <dcterms:created xsi:type="dcterms:W3CDTF">2017-04-28T05:36:00Z</dcterms:created>
  <dcterms:modified xsi:type="dcterms:W3CDTF">2017-04-28T05:37:00Z</dcterms:modified>
</cp:coreProperties>
</file>