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78A6" w14:textId="494C665A" w:rsidR="00424ACD" w:rsidRPr="00424ACD" w:rsidRDefault="00424ACD" w:rsidP="00424ACD">
      <w:pPr>
        <w:jc w:val="center"/>
        <w:rPr>
          <w:b/>
          <w:bCs/>
          <w:sz w:val="48"/>
          <w:szCs w:val="48"/>
          <w:u w:val="single"/>
        </w:rPr>
      </w:pPr>
      <w:r w:rsidRPr="00424ACD">
        <w:rPr>
          <w:b/>
          <w:bCs/>
          <w:sz w:val="48"/>
          <w:szCs w:val="48"/>
          <w:u w:val="single"/>
        </w:rPr>
        <w:t xml:space="preserve">Finanční </w:t>
      </w:r>
      <w:r>
        <w:rPr>
          <w:b/>
          <w:bCs/>
          <w:sz w:val="48"/>
          <w:szCs w:val="48"/>
          <w:u w:val="single"/>
        </w:rPr>
        <w:t>s</w:t>
      </w:r>
      <w:r w:rsidRPr="00424ACD">
        <w:rPr>
          <w:b/>
          <w:bCs/>
          <w:sz w:val="48"/>
          <w:szCs w:val="48"/>
          <w:u w:val="single"/>
        </w:rPr>
        <w:t>práva</w:t>
      </w:r>
    </w:p>
    <w:p w14:paraId="515290D2" w14:textId="068B5D2C" w:rsidR="00424ACD" w:rsidRPr="00424ACD" w:rsidRDefault="00424ACD" w:rsidP="00424ACD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Informace týkající se Královéhradeckého kraje</w:t>
      </w:r>
    </w:p>
    <w:p w14:paraId="28D5ADBC" w14:textId="2876D1F3" w:rsidR="00424ACD" w:rsidRPr="00424ACD" w:rsidRDefault="00424ACD">
      <w:pPr>
        <w:rPr>
          <w:sz w:val="32"/>
          <w:szCs w:val="32"/>
        </w:rPr>
      </w:pPr>
    </w:p>
    <w:p w14:paraId="0B37F41A" w14:textId="77777777" w:rsidR="00424ACD" w:rsidRPr="00424ACD" w:rsidRDefault="00424ACD">
      <w:pPr>
        <w:rPr>
          <w:b/>
          <w:bCs/>
          <w:sz w:val="32"/>
          <w:szCs w:val="32"/>
          <w:u w:val="single"/>
        </w:rPr>
      </w:pPr>
      <w:r w:rsidRPr="00424ACD">
        <w:rPr>
          <w:b/>
          <w:bCs/>
          <w:sz w:val="32"/>
          <w:szCs w:val="32"/>
          <w:u w:val="single"/>
        </w:rPr>
        <w:t xml:space="preserve">Úřední </w:t>
      </w:r>
      <w:proofErr w:type="gramStart"/>
      <w:r w:rsidRPr="00424ACD">
        <w:rPr>
          <w:b/>
          <w:bCs/>
          <w:sz w:val="32"/>
          <w:szCs w:val="32"/>
          <w:u w:val="single"/>
        </w:rPr>
        <w:t>hodiny :</w:t>
      </w:r>
      <w:proofErr w:type="gramEnd"/>
    </w:p>
    <w:p w14:paraId="10C2FC72" w14:textId="77777777" w:rsidR="00424ACD" w:rsidRPr="00424ACD" w:rsidRDefault="00424ACD">
      <w:pPr>
        <w:rPr>
          <w:sz w:val="32"/>
          <w:szCs w:val="32"/>
        </w:rPr>
      </w:pPr>
    </w:p>
    <w:p w14:paraId="71612A25" w14:textId="0F55BA18" w:rsidR="00424ACD" w:rsidRPr="00424ACD" w:rsidRDefault="00424ACD">
      <w:pPr>
        <w:rPr>
          <w:sz w:val="32"/>
          <w:szCs w:val="32"/>
        </w:rPr>
      </w:pPr>
      <w:r w:rsidRPr="00424ACD">
        <w:rPr>
          <w:sz w:val="32"/>
          <w:szCs w:val="32"/>
        </w:rPr>
        <w:t>pondělí 8:00hod. – 13:00hod.</w:t>
      </w:r>
    </w:p>
    <w:p w14:paraId="00FA0A55" w14:textId="48B79AB2" w:rsidR="00424ACD" w:rsidRPr="00424ACD" w:rsidRDefault="00424ACD">
      <w:pPr>
        <w:rPr>
          <w:sz w:val="32"/>
          <w:szCs w:val="32"/>
        </w:rPr>
      </w:pPr>
      <w:r w:rsidRPr="00424ACD">
        <w:rPr>
          <w:sz w:val="32"/>
          <w:szCs w:val="32"/>
        </w:rPr>
        <w:t>středa 12:00hod. – 17:00hod.</w:t>
      </w:r>
    </w:p>
    <w:sectPr w:rsidR="00424ACD" w:rsidRPr="0042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CD"/>
    <w:rsid w:val="004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79FF"/>
  <w15:chartTrackingRefBased/>
  <w15:docId w15:val="{E83F3B92-33A0-445A-8DF4-2B087D7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1</cp:revision>
  <dcterms:created xsi:type="dcterms:W3CDTF">2021-01-13T16:57:00Z</dcterms:created>
  <dcterms:modified xsi:type="dcterms:W3CDTF">2021-01-13T17:03:00Z</dcterms:modified>
</cp:coreProperties>
</file>